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B9" w:rsidRDefault="008756DC" w:rsidP="008756DC">
      <w:pPr>
        <w:jc w:val="center"/>
        <w:rPr>
          <w:noProof/>
        </w:rPr>
      </w:pPr>
      <w:bookmarkStart w:id="0" w:name="_GoBack"/>
      <w:bookmarkEnd w:id="0"/>
      <w:r w:rsidRPr="004A3CA9">
        <w:rPr>
          <w:rFonts w:ascii="Algerian" w:hAnsi="Algerian"/>
          <w:noProof/>
          <w:sz w:val="32"/>
          <w:szCs w:val="32"/>
        </w:rPr>
        <w:t>Our children are born to thrive and succeed.</w:t>
      </w:r>
      <w:r w:rsidRPr="004A3CA9">
        <w:rPr>
          <w:rFonts w:ascii="Algerian" w:hAnsi="Algerian"/>
          <w:noProof/>
          <w:sz w:val="32"/>
          <w:szCs w:val="32"/>
        </w:rPr>
        <w:br/>
      </w:r>
      <w:r>
        <w:rPr>
          <w:noProof/>
        </w:rPr>
        <w:drawing>
          <wp:inline distT="0" distB="0" distL="0" distR="0">
            <wp:extent cx="2895600" cy="2228850"/>
            <wp:effectExtent l="19050" t="0" r="0" b="0"/>
            <wp:docPr id="2" name="Picture 1" descr="S:\Communications\Photos &amp; artwork\baby\baby 100x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ommunications\Photos &amp; artwork\baby\baby 100x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251" w:rsidRDefault="008756DC" w:rsidP="00897251">
      <w:pPr>
        <w:jc w:val="center"/>
        <w:rPr>
          <w:rFonts w:ascii="High Tower Text" w:hAnsi="High Tower Text"/>
          <w:i/>
          <w:noProof/>
          <w:sz w:val="24"/>
          <w:szCs w:val="24"/>
        </w:rPr>
      </w:pPr>
      <w:r w:rsidRPr="008756DC">
        <w:rPr>
          <w:rFonts w:ascii="High Tower Text" w:hAnsi="High Tower Text"/>
          <w:i/>
          <w:noProof/>
          <w:sz w:val="24"/>
          <w:szCs w:val="24"/>
        </w:rPr>
        <w:t xml:space="preserve">Our children do </w:t>
      </w:r>
      <w:r w:rsidRPr="008756DC">
        <w:rPr>
          <w:rFonts w:ascii="High Tower Text" w:hAnsi="High Tower Text"/>
          <w:b/>
          <w:i/>
          <w:noProof/>
          <w:sz w:val="24"/>
          <w:szCs w:val="24"/>
          <w:u w:val="single"/>
        </w:rPr>
        <w:t>not</w:t>
      </w:r>
      <w:r w:rsidRPr="008756DC">
        <w:rPr>
          <w:rFonts w:ascii="High Tower Text" w:hAnsi="High Tower Text"/>
          <w:i/>
          <w:noProof/>
          <w:sz w:val="24"/>
          <w:szCs w:val="24"/>
        </w:rPr>
        <w:t xml:space="preserve"> need to be </w:t>
      </w:r>
      <w:r w:rsidRPr="008756DC">
        <w:rPr>
          <w:rFonts w:ascii="High Tower Text" w:hAnsi="High Tower Text"/>
          <w:b/>
          <w:i/>
          <w:noProof/>
          <w:sz w:val="24"/>
          <w:szCs w:val="24"/>
          <w:u w:val="single"/>
        </w:rPr>
        <w:t>prevented</w:t>
      </w:r>
      <w:r w:rsidRPr="008756DC">
        <w:rPr>
          <w:rFonts w:ascii="High Tower Text" w:hAnsi="High Tower Text"/>
          <w:i/>
          <w:noProof/>
          <w:sz w:val="24"/>
          <w:szCs w:val="24"/>
        </w:rPr>
        <w:t xml:space="preserve"> or </w:t>
      </w:r>
      <w:r w:rsidRPr="008756DC">
        <w:rPr>
          <w:rFonts w:ascii="High Tower Text" w:hAnsi="High Tower Text"/>
          <w:b/>
          <w:i/>
          <w:noProof/>
          <w:sz w:val="24"/>
          <w:szCs w:val="24"/>
          <w:u w:val="single"/>
        </w:rPr>
        <w:t>jailed</w:t>
      </w:r>
      <w:r w:rsidRPr="008756DC">
        <w:rPr>
          <w:rFonts w:ascii="High Tower Text" w:hAnsi="High Tower Text"/>
          <w:i/>
          <w:noProof/>
          <w:sz w:val="24"/>
          <w:szCs w:val="24"/>
        </w:rPr>
        <w:t>.</w:t>
      </w:r>
    </w:p>
    <w:p w:rsidR="004A3CA9" w:rsidRDefault="00D2519A" w:rsidP="007616C4">
      <w:pPr>
        <w:pStyle w:val="NoSpacing"/>
        <w:rPr>
          <w:rFonts w:ascii="Times New Roman" w:hAnsi="Times New Roman" w:cs="Times New Roman"/>
        </w:rPr>
      </w:pPr>
      <w:r w:rsidRPr="00897251">
        <w:rPr>
          <w:rFonts w:ascii="Times New Roman" w:hAnsi="Times New Roman" w:cs="Times New Roman"/>
        </w:rPr>
        <w:t xml:space="preserve">The Safe and Sound Campaign believes that the most persistent and insidious form of </w:t>
      </w:r>
      <w:r w:rsidRPr="00897251">
        <w:rPr>
          <w:rFonts w:ascii="Times New Roman" w:hAnsi="Times New Roman" w:cs="Times New Roman"/>
          <w:i/>
        </w:rPr>
        <w:t>Racial Profiling</w:t>
      </w:r>
      <w:r w:rsidRPr="00897251">
        <w:rPr>
          <w:rFonts w:ascii="Times New Roman" w:hAnsi="Times New Roman" w:cs="Times New Roman"/>
        </w:rPr>
        <w:t xml:space="preserve"> can be seen in the development of the City’s operating budget and the State’s decision to build another jail.   </w:t>
      </w:r>
      <w:r w:rsidR="007616C4" w:rsidRPr="00897251">
        <w:rPr>
          <w:rFonts w:ascii="Times New Roman" w:hAnsi="Times New Roman" w:cs="Times New Roman"/>
        </w:rPr>
        <w:t>Baltimore City’s</w:t>
      </w:r>
      <w:r w:rsidRPr="00897251">
        <w:rPr>
          <w:rFonts w:ascii="Times New Roman" w:hAnsi="Times New Roman" w:cs="Times New Roman"/>
        </w:rPr>
        <w:t xml:space="preserve"> budget disproportionately funds crime control and limits funding for the basic and </w:t>
      </w:r>
      <w:r w:rsidRPr="00897251">
        <w:rPr>
          <w:rFonts w:ascii="Times New Roman" w:hAnsi="Times New Roman" w:cs="Times New Roman"/>
          <w:b/>
          <w:i/>
          <w:u w:val="single"/>
        </w:rPr>
        <w:t>affirmative opportunities</w:t>
      </w:r>
      <w:r w:rsidRPr="00897251">
        <w:rPr>
          <w:rFonts w:ascii="Times New Roman" w:hAnsi="Times New Roman" w:cs="Times New Roman"/>
        </w:rPr>
        <w:t xml:space="preserve"> necessary for safe and healthy development. </w:t>
      </w:r>
      <w:r w:rsidR="005F2453">
        <w:rPr>
          <w:rFonts w:ascii="Times New Roman" w:hAnsi="Times New Roman" w:cs="Times New Roman"/>
        </w:rPr>
        <w:t xml:space="preserve"> T</w:t>
      </w:r>
      <w:r w:rsidRPr="00897251">
        <w:rPr>
          <w:rFonts w:ascii="Times New Roman" w:hAnsi="Times New Roman" w:cs="Times New Roman"/>
        </w:rPr>
        <w:t xml:space="preserve">he state furthers this </w:t>
      </w:r>
      <w:r w:rsidR="007616C4" w:rsidRPr="00897251">
        <w:rPr>
          <w:rFonts w:ascii="Times New Roman" w:hAnsi="Times New Roman" w:cs="Times New Roman"/>
        </w:rPr>
        <w:t>bias</w:t>
      </w:r>
      <w:r w:rsidRPr="00897251">
        <w:rPr>
          <w:rFonts w:ascii="Times New Roman" w:hAnsi="Times New Roman" w:cs="Times New Roman"/>
        </w:rPr>
        <w:t xml:space="preserve"> by planning to build a new jail. </w:t>
      </w:r>
    </w:p>
    <w:p w:rsidR="004A3CA9" w:rsidRDefault="004A3CA9" w:rsidP="007616C4">
      <w:pPr>
        <w:pStyle w:val="NoSpacing"/>
        <w:rPr>
          <w:rFonts w:ascii="Times New Roman" w:hAnsi="Times New Roman" w:cs="Times New Roman"/>
        </w:rPr>
      </w:pPr>
    </w:p>
    <w:p w:rsidR="007616C4" w:rsidRPr="00897251" w:rsidRDefault="007616C4" w:rsidP="007616C4">
      <w:pPr>
        <w:pStyle w:val="NoSpacing"/>
        <w:rPr>
          <w:rFonts w:ascii="Times New Roman" w:hAnsi="Times New Roman" w:cs="Times New Roman"/>
        </w:rPr>
      </w:pPr>
      <w:r w:rsidRPr="00897251">
        <w:rPr>
          <w:rFonts w:ascii="Times New Roman" w:hAnsi="Times New Roman" w:cs="Times New Roman"/>
        </w:rPr>
        <w:t xml:space="preserve">This insistence on the expectation that young black youth of Baltimore City will cause trouble is </w:t>
      </w:r>
      <w:r w:rsidR="004A3CA9" w:rsidRPr="00897251">
        <w:rPr>
          <w:rFonts w:ascii="Times New Roman" w:hAnsi="Times New Roman" w:cs="Times New Roman"/>
        </w:rPr>
        <w:t>an unethical</w:t>
      </w:r>
      <w:r w:rsidRPr="00897251">
        <w:rPr>
          <w:rFonts w:ascii="Times New Roman" w:hAnsi="Times New Roman" w:cs="Times New Roman"/>
        </w:rPr>
        <w:t xml:space="preserve"> act of racial profiling. Join the Safe and Sound Campaign to stop this practice in our city</w:t>
      </w:r>
      <w:r w:rsidR="004A3CA9">
        <w:rPr>
          <w:rFonts w:ascii="Times New Roman" w:hAnsi="Times New Roman" w:cs="Times New Roman"/>
        </w:rPr>
        <w:t xml:space="preserve"> and make sure our tax dollars are invested in opportunity</w:t>
      </w:r>
      <w:r w:rsidRPr="00897251">
        <w:rPr>
          <w:rFonts w:ascii="Times New Roman" w:hAnsi="Times New Roman" w:cs="Times New Roman"/>
        </w:rPr>
        <w:t xml:space="preserve">. </w:t>
      </w:r>
    </w:p>
    <w:p w:rsidR="007616C4" w:rsidRPr="00897251" w:rsidRDefault="007616C4" w:rsidP="00D2519A">
      <w:pPr>
        <w:pStyle w:val="NoSpacing"/>
        <w:rPr>
          <w:rFonts w:ascii="Times New Roman" w:hAnsi="Times New Roman" w:cs="Times New Roman"/>
        </w:rPr>
      </w:pPr>
    </w:p>
    <w:p w:rsidR="007616C4" w:rsidRPr="00897251" w:rsidRDefault="007616C4" w:rsidP="00D2519A">
      <w:pPr>
        <w:pStyle w:val="NoSpacing"/>
        <w:rPr>
          <w:rFonts w:ascii="Times New Roman" w:hAnsi="Times New Roman" w:cs="Times New Roman"/>
          <w:u w:val="single"/>
        </w:rPr>
      </w:pPr>
      <w:r w:rsidRPr="00897251">
        <w:rPr>
          <w:rFonts w:ascii="Times New Roman" w:hAnsi="Times New Roman" w:cs="Times New Roman"/>
          <w:u w:val="single"/>
        </w:rPr>
        <w:t xml:space="preserve">Here’s How: </w:t>
      </w:r>
    </w:p>
    <w:p w:rsidR="007616C4" w:rsidRPr="00897251" w:rsidRDefault="007616C4" w:rsidP="00D2519A">
      <w:pPr>
        <w:pStyle w:val="NoSpacing"/>
        <w:rPr>
          <w:rFonts w:ascii="Times New Roman" w:hAnsi="Times New Roman" w:cs="Times New Roman"/>
        </w:rPr>
      </w:pPr>
    </w:p>
    <w:p w:rsidR="007616C4" w:rsidRPr="00AC0523" w:rsidRDefault="004A3CA9" w:rsidP="00D2519A">
      <w:pPr>
        <w:pStyle w:val="NoSpacing"/>
        <w:rPr>
          <w:rFonts w:ascii="Times New Roman" w:hAnsi="Times New Roman" w:cs="Times New Roman"/>
          <w:b/>
        </w:rPr>
      </w:pPr>
      <w:r w:rsidRPr="00AC0523">
        <w:rPr>
          <w:rFonts w:ascii="Times New Roman" w:hAnsi="Times New Roman" w:cs="Times New Roman"/>
          <w:b/>
        </w:rPr>
        <w:t xml:space="preserve">Call upon the Mayor and City Council to approve a Supplemental Budget </w:t>
      </w:r>
      <w:r w:rsidR="00AC0523">
        <w:rPr>
          <w:rFonts w:ascii="Times New Roman" w:hAnsi="Times New Roman" w:cs="Times New Roman"/>
          <w:b/>
        </w:rPr>
        <w:t xml:space="preserve">to increase youth opportunities by </w:t>
      </w:r>
      <w:r w:rsidRPr="00AC0523">
        <w:rPr>
          <w:rFonts w:ascii="Times New Roman" w:hAnsi="Times New Roman" w:cs="Times New Roman"/>
          <w:b/>
        </w:rPr>
        <w:t xml:space="preserve">using the $7.8 million surplus just reported to the City’s Board of Estimates to: </w:t>
      </w:r>
    </w:p>
    <w:p w:rsidR="007616C4" w:rsidRPr="00AC0523" w:rsidRDefault="007616C4" w:rsidP="007616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897251">
        <w:rPr>
          <w:rFonts w:ascii="Times New Roman" w:hAnsi="Times New Roman" w:cs="Times New Roman"/>
        </w:rPr>
        <w:t xml:space="preserve">Increase funding for </w:t>
      </w:r>
      <w:r w:rsidRPr="00AC0523">
        <w:rPr>
          <w:rFonts w:ascii="Times New Roman" w:hAnsi="Times New Roman" w:cs="Times New Roman"/>
        </w:rPr>
        <w:t xml:space="preserve">after school </w:t>
      </w:r>
      <w:r w:rsidR="004A3CA9" w:rsidRPr="00AC0523">
        <w:rPr>
          <w:rFonts w:ascii="Times New Roman" w:hAnsi="Times New Roman" w:cs="Times New Roman"/>
        </w:rPr>
        <w:t>activities</w:t>
      </w:r>
      <w:r w:rsidRPr="00AC0523">
        <w:rPr>
          <w:rFonts w:ascii="Times New Roman" w:hAnsi="Times New Roman" w:cs="Times New Roman"/>
        </w:rPr>
        <w:t xml:space="preserve"> by $4.8 million</w:t>
      </w:r>
      <w:r w:rsidR="00985207">
        <w:rPr>
          <w:rFonts w:ascii="Times New Roman" w:hAnsi="Times New Roman" w:cs="Times New Roman"/>
        </w:rPr>
        <w:t xml:space="preserve"> and</w:t>
      </w:r>
    </w:p>
    <w:p w:rsidR="007616C4" w:rsidRPr="00AC0523" w:rsidRDefault="007616C4" w:rsidP="007616C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AC0523">
        <w:rPr>
          <w:rFonts w:ascii="Times New Roman" w:hAnsi="Times New Roman" w:cs="Times New Roman"/>
        </w:rPr>
        <w:t>Add funding to keep our recreation centers open</w:t>
      </w:r>
      <w:r w:rsidR="005F2453">
        <w:rPr>
          <w:rFonts w:ascii="Times New Roman" w:hAnsi="Times New Roman" w:cs="Times New Roman"/>
        </w:rPr>
        <w:t xml:space="preserve"> </w:t>
      </w:r>
      <w:r w:rsidRPr="00AC0523">
        <w:rPr>
          <w:rFonts w:ascii="Times New Roman" w:hAnsi="Times New Roman" w:cs="Times New Roman"/>
        </w:rPr>
        <w:t xml:space="preserve">and full of fun </w:t>
      </w:r>
      <w:r w:rsidR="005F2453">
        <w:rPr>
          <w:rFonts w:ascii="Times New Roman" w:hAnsi="Times New Roman" w:cs="Times New Roman"/>
        </w:rPr>
        <w:t xml:space="preserve">and enriching </w:t>
      </w:r>
      <w:r w:rsidRPr="00AC0523">
        <w:rPr>
          <w:rFonts w:ascii="Times New Roman" w:hAnsi="Times New Roman" w:cs="Times New Roman"/>
        </w:rPr>
        <w:t xml:space="preserve">activities: $2.8 million </w:t>
      </w:r>
    </w:p>
    <w:p w:rsidR="00897251" w:rsidRPr="00985207" w:rsidRDefault="00897251" w:rsidP="00897251">
      <w:pPr>
        <w:pStyle w:val="NoSpacing"/>
        <w:ind w:left="360"/>
        <w:rPr>
          <w:rFonts w:ascii="Times New Roman" w:hAnsi="Times New Roman" w:cs="Times New Roman"/>
          <w:b/>
        </w:rPr>
      </w:pPr>
      <w:r w:rsidRPr="00985207">
        <w:rPr>
          <w:rFonts w:ascii="Times New Roman" w:hAnsi="Times New Roman" w:cs="Times New Roman"/>
          <w:b/>
        </w:rPr>
        <w:t>Total: $7.6 million</w:t>
      </w:r>
    </w:p>
    <w:p w:rsidR="007616C4" w:rsidRPr="00AC0523" w:rsidRDefault="007616C4" w:rsidP="007616C4">
      <w:pPr>
        <w:pStyle w:val="NoSpacing"/>
        <w:rPr>
          <w:rFonts w:ascii="Times New Roman" w:hAnsi="Times New Roman" w:cs="Times New Roman"/>
        </w:rPr>
      </w:pPr>
    </w:p>
    <w:p w:rsidR="00897251" w:rsidRPr="004A3CA9" w:rsidRDefault="00897251" w:rsidP="00AC0523">
      <w:pPr>
        <w:rPr>
          <w:rFonts w:ascii="Times New Roman" w:hAnsi="Times New Roman" w:cs="Times New Roman"/>
        </w:rPr>
      </w:pPr>
      <w:r w:rsidRPr="003B5B1C">
        <w:rPr>
          <w:rFonts w:ascii="Times New Roman" w:hAnsi="Times New Roman" w:cs="Times New Roman"/>
          <w:b/>
        </w:rPr>
        <w:t>Call upon the Governor and State Legislature to cancel their plans for the new youth jail and use that money to fund alternatives to detention,</w:t>
      </w:r>
      <w:r w:rsidR="005F2453" w:rsidRPr="003B5B1C">
        <w:rPr>
          <w:rFonts w:ascii="Times New Roman" w:hAnsi="Times New Roman" w:cs="Times New Roman"/>
          <w:b/>
        </w:rPr>
        <w:t xml:space="preserve"> and expand</w:t>
      </w:r>
      <w:r w:rsidRPr="003B5B1C">
        <w:rPr>
          <w:rFonts w:ascii="Times New Roman" w:hAnsi="Times New Roman" w:cs="Times New Roman"/>
          <w:b/>
        </w:rPr>
        <w:t xml:space="preserve"> recreation and youth jobs. </w:t>
      </w:r>
      <w:r w:rsidR="004A3CA9" w:rsidRPr="003B5B1C">
        <w:rPr>
          <w:rFonts w:ascii="Times New Roman" w:hAnsi="Times New Roman" w:cs="Times New Roman"/>
          <w:b/>
        </w:rPr>
        <w:br/>
      </w:r>
      <w:r w:rsidR="004A3CA9" w:rsidRPr="00AC0523">
        <w:rPr>
          <w:rFonts w:ascii="Times New Roman" w:hAnsi="Times New Roman" w:cs="Times New Roman"/>
          <w:bCs/>
        </w:rPr>
        <w:t xml:space="preserve">1) </w:t>
      </w:r>
      <w:r w:rsidRPr="00AC0523">
        <w:rPr>
          <w:rFonts w:ascii="Times New Roman" w:hAnsi="Times New Roman" w:cs="Times New Roman"/>
          <w:bCs/>
        </w:rPr>
        <w:t xml:space="preserve">Alternatives to Detention: </w:t>
      </w:r>
      <w:r w:rsidR="004A3CA9" w:rsidRPr="00AC0523">
        <w:rPr>
          <w:rFonts w:ascii="Times New Roman" w:hAnsi="Times New Roman" w:cs="Times New Roman"/>
          <w:bCs/>
        </w:rPr>
        <w:tab/>
      </w:r>
      <w:r w:rsidRPr="00AC0523">
        <w:rPr>
          <w:rFonts w:ascii="Times New Roman" w:hAnsi="Times New Roman" w:cs="Times New Roman"/>
          <w:bCs/>
        </w:rPr>
        <w:t>$5 million</w:t>
      </w:r>
      <w:r w:rsidR="00985207">
        <w:rPr>
          <w:rFonts w:ascii="Times New Roman" w:hAnsi="Times New Roman" w:cs="Times New Roman"/>
          <w:bCs/>
        </w:rPr>
        <w:t xml:space="preserve"> (capital dollars</w:t>
      </w:r>
      <w:proofErr w:type="gramStart"/>
      <w:r w:rsidR="00985207">
        <w:rPr>
          <w:rFonts w:ascii="Times New Roman" w:hAnsi="Times New Roman" w:cs="Times New Roman"/>
          <w:bCs/>
        </w:rPr>
        <w:t xml:space="preserve">) </w:t>
      </w:r>
      <w:r w:rsidRPr="00AC0523">
        <w:rPr>
          <w:rFonts w:ascii="Times New Roman" w:hAnsi="Times New Roman" w:cs="Times New Roman"/>
          <w:bCs/>
        </w:rPr>
        <w:t xml:space="preserve"> renovate</w:t>
      </w:r>
      <w:proofErr w:type="gramEnd"/>
      <w:r w:rsidRPr="00AC0523">
        <w:rPr>
          <w:rFonts w:ascii="Times New Roman" w:hAnsi="Times New Roman" w:cs="Times New Roman"/>
          <w:bCs/>
        </w:rPr>
        <w:t xml:space="preserve"> buildings</w:t>
      </w:r>
      <w:r w:rsidR="005F2453">
        <w:rPr>
          <w:rFonts w:ascii="Times New Roman" w:hAnsi="Times New Roman" w:cs="Times New Roman"/>
          <w:bCs/>
        </w:rPr>
        <w:t xml:space="preserve"> for PACT and apprenticeships</w:t>
      </w:r>
      <w:r w:rsidRPr="00AC0523">
        <w:rPr>
          <w:rFonts w:ascii="Times New Roman" w:hAnsi="Times New Roman" w:cs="Times New Roman"/>
          <w:bCs/>
        </w:rPr>
        <w:t>; $2 million</w:t>
      </w:r>
      <w:r w:rsidR="00985207">
        <w:rPr>
          <w:rFonts w:ascii="Times New Roman" w:hAnsi="Times New Roman" w:cs="Times New Roman"/>
          <w:bCs/>
        </w:rPr>
        <w:t xml:space="preserve"> (operating dollars)</w:t>
      </w:r>
      <w:r w:rsidRPr="00AC0523">
        <w:rPr>
          <w:rFonts w:ascii="Times New Roman" w:hAnsi="Times New Roman" w:cs="Times New Roman"/>
          <w:bCs/>
        </w:rPr>
        <w:t xml:space="preserve"> to run programs</w:t>
      </w:r>
      <w:r w:rsidRPr="00AC0523">
        <w:rPr>
          <w:rFonts w:ascii="Times New Roman" w:hAnsi="Times New Roman" w:cs="Times New Roman"/>
          <w:bCs/>
        </w:rPr>
        <w:br/>
      </w:r>
      <w:r w:rsidR="004A3CA9" w:rsidRPr="00AC0523">
        <w:rPr>
          <w:rFonts w:ascii="Times New Roman" w:hAnsi="Times New Roman" w:cs="Times New Roman"/>
          <w:bCs/>
        </w:rPr>
        <w:t xml:space="preserve">2) </w:t>
      </w:r>
      <w:r w:rsidRPr="00AC0523">
        <w:rPr>
          <w:rFonts w:ascii="Times New Roman" w:hAnsi="Times New Roman" w:cs="Times New Roman"/>
          <w:bCs/>
        </w:rPr>
        <w:t>Recreation Centers:</w:t>
      </w:r>
      <w:r w:rsidRPr="00AC0523">
        <w:rPr>
          <w:rFonts w:ascii="Times New Roman" w:hAnsi="Times New Roman" w:cs="Times New Roman"/>
        </w:rPr>
        <w:t xml:space="preserve"> </w:t>
      </w:r>
      <w:r w:rsidR="004A3CA9" w:rsidRPr="00AC0523">
        <w:rPr>
          <w:rFonts w:ascii="Times New Roman" w:hAnsi="Times New Roman" w:cs="Times New Roman"/>
        </w:rPr>
        <w:tab/>
      </w:r>
      <w:r w:rsidRPr="00AC0523">
        <w:rPr>
          <w:rFonts w:ascii="Times New Roman" w:hAnsi="Times New Roman" w:cs="Times New Roman"/>
        </w:rPr>
        <w:t xml:space="preserve">$60 million </w:t>
      </w:r>
      <w:r w:rsidR="00985207">
        <w:rPr>
          <w:rFonts w:ascii="Times New Roman" w:hAnsi="Times New Roman" w:cs="Times New Roman"/>
        </w:rPr>
        <w:t xml:space="preserve">(capital dollars) </w:t>
      </w:r>
      <w:r w:rsidRPr="00AC0523">
        <w:rPr>
          <w:rFonts w:ascii="Times New Roman" w:hAnsi="Times New Roman" w:cs="Times New Roman"/>
        </w:rPr>
        <w:t>renovate the buildings; $11 million</w:t>
      </w:r>
      <w:r w:rsidR="00985207">
        <w:rPr>
          <w:rFonts w:ascii="Times New Roman" w:hAnsi="Times New Roman" w:cs="Times New Roman"/>
        </w:rPr>
        <w:t xml:space="preserve"> (operating dollars)</w:t>
      </w:r>
      <w:r w:rsidRPr="00AC0523">
        <w:rPr>
          <w:rFonts w:ascii="Times New Roman" w:hAnsi="Times New Roman" w:cs="Times New Roman"/>
        </w:rPr>
        <w:t xml:space="preserve"> for activities and youth jobs</w:t>
      </w:r>
      <w:r w:rsidRPr="00AC0523">
        <w:rPr>
          <w:rFonts w:ascii="Times New Roman" w:hAnsi="Times New Roman" w:cs="Times New Roman"/>
        </w:rPr>
        <w:br/>
      </w:r>
      <w:r w:rsidR="004A3CA9" w:rsidRPr="00AC0523">
        <w:rPr>
          <w:rFonts w:ascii="Times New Roman" w:hAnsi="Times New Roman" w:cs="Times New Roman"/>
        </w:rPr>
        <w:t>3) Schools</w:t>
      </w:r>
      <w:r w:rsidRPr="00AC0523">
        <w:rPr>
          <w:rFonts w:ascii="Times New Roman" w:hAnsi="Times New Roman" w:cs="Times New Roman"/>
        </w:rPr>
        <w:t xml:space="preserve">: </w:t>
      </w:r>
      <w:r w:rsidR="004A3CA9" w:rsidRPr="00AC0523">
        <w:rPr>
          <w:rFonts w:ascii="Times New Roman" w:hAnsi="Times New Roman" w:cs="Times New Roman"/>
        </w:rPr>
        <w:t xml:space="preserve"> </w:t>
      </w:r>
      <w:r w:rsidRPr="00AC0523">
        <w:rPr>
          <w:rFonts w:ascii="Times New Roman" w:hAnsi="Times New Roman" w:cs="Times New Roman"/>
        </w:rPr>
        <w:t xml:space="preserve">$15 million </w:t>
      </w:r>
      <w:r w:rsidR="00985207">
        <w:rPr>
          <w:rFonts w:ascii="Times New Roman" w:hAnsi="Times New Roman" w:cs="Times New Roman"/>
        </w:rPr>
        <w:t xml:space="preserve">(capital) </w:t>
      </w:r>
      <w:r w:rsidRPr="00AC0523">
        <w:rPr>
          <w:rFonts w:ascii="Times New Roman" w:hAnsi="Times New Roman" w:cs="Times New Roman"/>
        </w:rPr>
        <w:t>renovate</w:t>
      </w:r>
      <w:r w:rsidRPr="004A3CA9">
        <w:rPr>
          <w:rFonts w:ascii="Times New Roman" w:hAnsi="Times New Roman" w:cs="Times New Roman"/>
        </w:rPr>
        <w:t xml:space="preserve"> school buildings</w:t>
      </w:r>
    </w:p>
    <w:p w:rsidR="008756DC" w:rsidRPr="004A3CA9" w:rsidRDefault="004A3CA9" w:rsidP="00985207">
      <w:pPr>
        <w:rPr>
          <w:rFonts w:ascii="Times New Roman" w:hAnsi="Times New Roman"/>
        </w:rPr>
      </w:pPr>
      <w:r w:rsidRPr="003B5B1C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CALL TYRONE BARNWELL: 410.625.7976 or email </w:t>
      </w:r>
      <w:hyperlink r:id="rId9" w:history="1">
        <w:r w:rsidRPr="003B5B1C">
          <w:rPr>
            <w:rStyle w:val="Hyperlink"/>
            <w:rFonts w:ascii="Times New Roman" w:hAnsi="Times New Roman" w:cs="Times New Roman"/>
            <w:b/>
            <w:color w:val="76923C" w:themeColor="accent3" w:themeShade="BF"/>
            <w:sz w:val="24"/>
            <w:szCs w:val="24"/>
          </w:rPr>
          <w:t>tbarnwell@safeandsound.org</w:t>
        </w:r>
      </w:hyperlink>
      <w:r>
        <w:rPr>
          <w:rFonts w:ascii="Times New Roman" w:hAnsi="Times New Roman" w:cs="Times New Roman"/>
        </w:rPr>
        <w:br/>
      </w:r>
      <w:r w:rsidRPr="00985207">
        <w:rPr>
          <w:rFonts w:ascii="Times New Roman" w:hAnsi="Times New Roman" w:cs="Times New Roman"/>
          <w:b/>
        </w:rPr>
        <w:t>FOLLOW US ON</w:t>
      </w:r>
      <w:r>
        <w:rPr>
          <w:rFonts w:ascii="Times New Roman" w:hAnsi="Times New Roman" w:cs="Times New Roman"/>
        </w:rPr>
        <w:t xml:space="preserve">: </w:t>
      </w:r>
      <w:r w:rsidR="009852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TWITTER</w:t>
      </w:r>
      <w:r w:rsidRPr="004A3CA9">
        <w:rPr>
          <w:rFonts w:ascii="Times New Roman" w:hAnsi="Times New Roman"/>
        </w:rPr>
        <w:t xml:space="preserve">: safeandsoundorg </w:t>
      </w:r>
      <w:r>
        <w:rPr>
          <w:rFonts w:ascii="Times New Roman" w:hAnsi="Times New Roman"/>
        </w:rPr>
        <w:br/>
        <w:t xml:space="preserve">FACEBOOK: </w:t>
      </w:r>
      <w:r w:rsidR="005F2453">
        <w:rPr>
          <w:rFonts w:ascii="Times New Roman" w:hAnsi="Times New Roman"/>
        </w:rPr>
        <w:t xml:space="preserve">Baltimore </w:t>
      </w:r>
      <w:r>
        <w:rPr>
          <w:rFonts w:ascii="Times New Roman" w:hAnsi="Times New Roman"/>
        </w:rPr>
        <w:t xml:space="preserve">Safe and Sound </w:t>
      </w:r>
      <w:proofErr w:type="gramStart"/>
      <w:r>
        <w:rPr>
          <w:rFonts w:ascii="Times New Roman" w:hAnsi="Times New Roman"/>
        </w:rPr>
        <w:t>Campaign</w:t>
      </w:r>
      <w:r w:rsidR="009852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or</w:t>
      </w:r>
      <w:proofErr w:type="gramEnd"/>
      <w:r w:rsidR="0098520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 I AM BALTIMORE</w:t>
      </w:r>
      <w:r w:rsidR="00897251" w:rsidRPr="004A3CA9">
        <w:rPr>
          <w:rFonts w:ascii="Times New Roman" w:hAnsi="Times New Roman"/>
        </w:rPr>
        <w:br/>
      </w:r>
    </w:p>
    <w:sectPr w:rsidR="008756DC" w:rsidRPr="004A3CA9" w:rsidSect="009019B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D6" w:rsidRDefault="005821D6" w:rsidP="004A3CA9">
      <w:pPr>
        <w:spacing w:after="0" w:line="240" w:lineRule="auto"/>
      </w:pPr>
      <w:r>
        <w:separator/>
      </w:r>
    </w:p>
  </w:endnote>
  <w:endnote w:type="continuationSeparator" w:id="0">
    <w:p w:rsidR="005821D6" w:rsidRDefault="005821D6" w:rsidP="004A3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lgerian">
    <w:altName w:val="Kino MT"/>
    <w:charset w:val="00"/>
    <w:family w:val="decorative"/>
    <w:pitch w:val="variable"/>
    <w:sig w:usb0="00000003" w:usb1="00000000" w:usb2="00000000" w:usb3="00000000" w:csb0="00000001" w:csb1="00000000"/>
  </w:font>
  <w:font w:name="High Tower Text">
    <w:altName w:val="Minion Pro Med It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CA9" w:rsidRPr="004A3CA9" w:rsidRDefault="004A3CA9" w:rsidP="004A3CA9">
    <w:pPr>
      <w:pStyle w:val="Footer"/>
      <w:jc w:val="center"/>
      <w:rPr>
        <w:rFonts w:asciiTheme="majorHAnsi" w:hAnsiTheme="majorHAnsi"/>
        <w:b/>
        <w:i/>
      </w:rPr>
    </w:pPr>
    <w:r w:rsidRPr="004A3CA9">
      <w:rPr>
        <w:rFonts w:asciiTheme="majorHAnsi" w:hAnsiTheme="majorHAnsi"/>
        <w:b/>
        <w:i/>
      </w:rPr>
      <w:t>When you have opportunity; life turns out better.</w:t>
    </w:r>
  </w:p>
  <w:p w:rsidR="004A3CA9" w:rsidRDefault="004A3CA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D6" w:rsidRDefault="005821D6" w:rsidP="004A3CA9">
      <w:pPr>
        <w:spacing w:after="0" w:line="240" w:lineRule="auto"/>
      </w:pPr>
      <w:r>
        <w:separator/>
      </w:r>
    </w:p>
  </w:footnote>
  <w:footnote w:type="continuationSeparator" w:id="0">
    <w:p w:rsidR="005821D6" w:rsidRDefault="005821D6" w:rsidP="004A3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23615"/>
    <w:multiLevelType w:val="hybridMultilevel"/>
    <w:tmpl w:val="0FD8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54295"/>
    <w:multiLevelType w:val="hybridMultilevel"/>
    <w:tmpl w:val="A4EA2A3C"/>
    <w:lvl w:ilvl="0" w:tplc="89644780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1255C50"/>
    <w:multiLevelType w:val="hybridMultilevel"/>
    <w:tmpl w:val="7B24B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202E4"/>
    <w:multiLevelType w:val="hybridMultilevel"/>
    <w:tmpl w:val="88468AA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741A9F"/>
    <w:multiLevelType w:val="hybridMultilevel"/>
    <w:tmpl w:val="B74C4F4E"/>
    <w:lvl w:ilvl="0" w:tplc="F206554E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Calibri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DC"/>
    <w:rsid w:val="00203B4B"/>
    <w:rsid w:val="00321934"/>
    <w:rsid w:val="00344C19"/>
    <w:rsid w:val="0036470E"/>
    <w:rsid w:val="00397E28"/>
    <w:rsid w:val="003B5B1C"/>
    <w:rsid w:val="00452544"/>
    <w:rsid w:val="004A3CA9"/>
    <w:rsid w:val="005821D6"/>
    <w:rsid w:val="005F2453"/>
    <w:rsid w:val="006C6F1B"/>
    <w:rsid w:val="007616C4"/>
    <w:rsid w:val="008756DC"/>
    <w:rsid w:val="00897251"/>
    <w:rsid w:val="009019B4"/>
    <w:rsid w:val="00985207"/>
    <w:rsid w:val="00A25330"/>
    <w:rsid w:val="00AC0523"/>
    <w:rsid w:val="00B90A84"/>
    <w:rsid w:val="00D2519A"/>
    <w:rsid w:val="00D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6D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251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7251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3C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A3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3CA9"/>
  </w:style>
  <w:style w:type="paragraph" w:styleId="Footer">
    <w:name w:val="footer"/>
    <w:basedOn w:val="Normal"/>
    <w:link w:val="FooterChar"/>
    <w:uiPriority w:val="99"/>
    <w:unhideWhenUsed/>
    <w:rsid w:val="004A3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CA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6D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251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7251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3C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A3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3CA9"/>
  </w:style>
  <w:style w:type="paragraph" w:styleId="Footer">
    <w:name w:val="footer"/>
    <w:basedOn w:val="Normal"/>
    <w:link w:val="FooterChar"/>
    <w:uiPriority w:val="99"/>
    <w:unhideWhenUsed/>
    <w:rsid w:val="004A3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tbarnwell@safeandsound.org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bcf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hferebee</dc:creator>
  <cp:keywords/>
  <dc:description/>
  <cp:lastModifiedBy>Erin Leonard</cp:lastModifiedBy>
  <cp:revision>2</cp:revision>
  <cp:lastPrinted>2012-07-18T00:55:00Z</cp:lastPrinted>
  <dcterms:created xsi:type="dcterms:W3CDTF">2012-08-23T18:08:00Z</dcterms:created>
  <dcterms:modified xsi:type="dcterms:W3CDTF">2012-08-23T18:08:00Z</dcterms:modified>
</cp:coreProperties>
</file>